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6DE95" w14:textId="77777777" w:rsidR="00867A71" w:rsidRPr="00867A71" w:rsidRDefault="00867A71" w:rsidP="00867A71">
      <w:pPr>
        <w:spacing w:after="0" w:line="240" w:lineRule="auto"/>
        <w:rPr>
          <w:rFonts w:ascii="Times New Roman" w:eastAsia="Times New Roman" w:hAnsi="Times New Roman" w:cs="Times New Roman"/>
          <w:kern w:val="0"/>
          <w:lang w:val="fr-FR" w:eastAsia="en-GB"/>
          <w14:ligatures w14:val="none"/>
        </w:rPr>
      </w:pPr>
      <w:bookmarkStart w:id="0" w:name="_Toc404178552"/>
    </w:p>
    <w:p w14:paraId="3C15EFB1" w14:textId="706331F6" w:rsidR="00867A71" w:rsidRPr="00867A71" w:rsidRDefault="00867A71" w:rsidP="00867A71">
      <w:pPr>
        <w:keepNext/>
        <w:numPr>
          <w:ilvl w:val="1"/>
          <w:numId w:val="0"/>
        </w:numPr>
        <w:tabs>
          <w:tab w:val="num" w:pos="170"/>
        </w:tabs>
        <w:spacing w:after="60" w:line="36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Cs w:val="26"/>
          <w:lang w:val="en-GB" w:eastAsia="en-GB"/>
          <w14:ligatures w14:val="none"/>
        </w:rPr>
      </w:pPr>
      <w:bookmarkStart w:id="1" w:name="_Toc519709226"/>
      <w:bookmarkStart w:id="2" w:name="_Toc102576400"/>
      <w:r w:rsidRPr="00867A71">
        <w:rPr>
          <w:rFonts w:ascii="Times New Roman" w:eastAsia="Times New Roman" w:hAnsi="Times New Roman" w:cs="Times New Roman"/>
          <w:b/>
          <w:bCs/>
          <w:kern w:val="0"/>
          <w:szCs w:val="26"/>
          <w:lang w:val="en-GB" w:eastAsia="en-GB"/>
          <w14:ligatures w14:val="none"/>
        </w:rPr>
        <w:t xml:space="preserve">Declaration by the </w:t>
      </w:r>
      <w:r w:rsidR="00A61F0E">
        <w:rPr>
          <w:rFonts w:ascii="Times New Roman" w:eastAsia="Times New Roman" w:hAnsi="Times New Roman" w:cs="Times New Roman"/>
          <w:b/>
          <w:bCs/>
          <w:kern w:val="0"/>
          <w:szCs w:val="26"/>
          <w:lang w:val="en-GB" w:eastAsia="en-GB"/>
          <w14:ligatures w14:val="none"/>
        </w:rPr>
        <w:t>Lead Applicant</w:t>
      </w:r>
      <w:r w:rsidRPr="00867A71">
        <w:rPr>
          <w:rFonts w:ascii="Times New Roman" w:eastAsia="Times New Roman" w:hAnsi="Times New Roman" w:cs="Times New Roman"/>
          <w:b/>
          <w:bCs/>
          <w:kern w:val="0"/>
          <w:szCs w:val="26"/>
          <w:lang w:val="en-GB" w:eastAsia="en-GB"/>
          <w14:ligatures w14:val="none"/>
        </w:rPr>
        <w:t xml:space="preserve"> (full application)</w:t>
      </w:r>
      <w:bookmarkEnd w:id="0"/>
      <w:bookmarkEnd w:id="1"/>
      <w:bookmarkEnd w:id="2"/>
    </w:p>
    <w:p w14:paraId="309932EB" w14:textId="248FA043" w:rsidR="00867A71" w:rsidRPr="00867A71" w:rsidRDefault="00867A71" w:rsidP="00867A71">
      <w:pPr>
        <w:tabs>
          <w:tab w:val="left" w:pos="-284"/>
        </w:tabs>
        <w:spacing w:before="120" w:after="0" w:line="240" w:lineRule="exact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</w:pP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The </w:t>
      </w:r>
      <w:r w:rsidR="00A61F0E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Lead Applicant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, represented by the undersigned, being the authorised signatory of the </w:t>
      </w:r>
      <w:r w:rsidR="003B4F1B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a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pplicant</w:t>
      </w:r>
      <w:r w:rsidR="003B4F1B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s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, in</w:t>
      </w:r>
      <w:r w:rsidRPr="00867A71">
        <w:rPr>
          <w:rFonts w:ascii="Times New Roman" w:eastAsia="Times New Roman" w:hAnsi="Times New Roman" w:cs="Times New Roman"/>
          <w:kern w:val="0"/>
          <w:lang w:val="en-GB" w:eastAsia="en-GB"/>
          <w14:ligatures w14:val="none"/>
        </w:rPr>
        <w:t xml:space="preserve"> 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the context of the present </w:t>
      </w:r>
      <w:r w:rsidR="00A61F0E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C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all for </w:t>
      </w:r>
      <w:r w:rsidR="00A61F0E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P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roposals, representing</w:t>
      </w:r>
      <w:r w:rsidR="00C01B47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 all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 co-applicant(s)</w:t>
      </w:r>
      <w:r w:rsidR="00C01B47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 (if any) 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in the proposed action, hereby declares that</w:t>
      </w:r>
      <w:r w:rsidR="00A61F0E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:</w:t>
      </w:r>
    </w:p>
    <w:p w14:paraId="00431E24" w14:textId="67802570" w:rsidR="00867A71" w:rsidRPr="00867A71" w:rsidRDefault="00867A71" w:rsidP="00867A71">
      <w:pPr>
        <w:numPr>
          <w:ilvl w:val="0"/>
          <w:numId w:val="1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</w:pP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the </w:t>
      </w:r>
      <w:r w:rsidR="00A61F0E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Lead Applicant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 has the sources of financing specified in Section 2 of the </w:t>
      </w:r>
      <w:r w:rsidR="00A61F0E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G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uidelines for </w:t>
      </w:r>
      <w:proofErr w:type="gramStart"/>
      <w:r w:rsidR="00A61F0E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A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pplicants;</w:t>
      </w:r>
      <w:proofErr w:type="gramEnd"/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 </w:t>
      </w:r>
    </w:p>
    <w:p w14:paraId="29E80A78" w14:textId="6627DB5F" w:rsidR="00867A71" w:rsidRPr="00867A71" w:rsidRDefault="00867A71" w:rsidP="00867A71">
      <w:pPr>
        <w:numPr>
          <w:ilvl w:val="0"/>
          <w:numId w:val="1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</w:pP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the </w:t>
      </w:r>
      <w:r w:rsidR="00A61F0E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Lead Applicant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 has sufficient financial capacity to carry out the proposed action or work </w:t>
      </w:r>
      <w:proofErr w:type="gramStart"/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programme;</w:t>
      </w:r>
      <w:proofErr w:type="gramEnd"/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 </w:t>
      </w:r>
    </w:p>
    <w:p w14:paraId="45E66AB2" w14:textId="592FC57C" w:rsidR="00867A71" w:rsidRPr="00867A71" w:rsidRDefault="00867A71" w:rsidP="00867A71">
      <w:pPr>
        <w:numPr>
          <w:ilvl w:val="0"/>
          <w:numId w:val="1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</w:pP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the </w:t>
      </w:r>
      <w:r w:rsidR="00A61F0E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Lead Applicant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 certifies the legal statutes of the </w:t>
      </w:r>
      <w:r w:rsidR="00A61F0E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Lead Applicant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, of the co-applicant(s) </w:t>
      </w:r>
      <w:r w:rsidR="003B4F1B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as reported 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in part 3, 4, and 5 of this</w:t>
      </w:r>
      <w:r w:rsidR="00A61F0E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 </w:t>
      </w:r>
      <w:proofErr w:type="gramStart"/>
      <w:r w:rsidR="00A61F0E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A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pplication;</w:t>
      </w:r>
      <w:proofErr w:type="gramEnd"/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 </w:t>
      </w:r>
    </w:p>
    <w:p w14:paraId="3398135E" w14:textId="18B7FF70" w:rsidR="00867A71" w:rsidRPr="00867A71" w:rsidRDefault="00867A71" w:rsidP="00867A71">
      <w:pPr>
        <w:numPr>
          <w:ilvl w:val="0"/>
          <w:numId w:val="1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</w:pP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the </w:t>
      </w:r>
      <w:r w:rsidR="00A61F0E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Lead Applicant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, the co-applicant(s) have the professional competences and qualifications specified in Section 2 of the </w:t>
      </w:r>
      <w:r w:rsidR="00A61F0E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G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uidelines for </w:t>
      </w:r>
      <w:proofErr w:type="gramStart"/>
      <w:r w:rsidR="00A61F0E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A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pplicants;</w:t>
      </w:r>
      <w:proofErr w:type="gramEnd"/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 </w:t>
      </w:r>
    </w:p>
    <w:p w14:paraId="699B714E" w14:textId="3C82FCB8" w:rsidR="00867A71" w:rsidRPr="00867A71" w:rsidRDefault="00867A71" w:rsidP="00867A71">
      <w:pPr>
        <w:numPr>
          <w:ilvl w:val="0"/>
          <w:numId w:val="1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</w:pP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the </w:t>
      </w:r>
      <w:r w:rsidR="00A61F0E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Lead Applicant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 is directly responsible for the preparation, management and implementation of the </w:t>
      </w:r>
      <w:r w:rsidR="00841F10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proposed a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ction with the co-applicant(s) if any, and is not acting as an </w:t>
      </w:r>
      <w:proofErr w:type="gramStart"/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intermediary;</w:t>
      </w:r>
      <w:proofErr w:type="gramEnd"/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 </w:t>
      </w:r>
    </w:p>
    <w:p w14:paraId="0B569BAD" w14:textId="0BF778D7" w:rsidR="00867A71" w:rsidRPr="00867A71" w:rsidRDefault="00867A71" w:rsidP="00867A71">
      <w:pPr>
        <w:numPr>
          <w:ilvl w:val="0"/>
          <w:numId w:val="1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</w:pP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if the requested amount</w:t>
      </w:r>
      <w:r w:rsidR="00841F10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 under the Call for Proposals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 is above EUR 15 000 the </w:t>
      </w:r>
      <w:r w:rsidR="00A61F0E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Lead Applicant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, the co-applicant(s) must fill in and sign a </w:t>
      </w:r>
      <w:r w:rsidR="003B4F1B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D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eclaration on </w:t>
      </w:r>
      <w:r w:rsidR="003B4F1B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H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onour (PRAG Annex A14) certifying that they are not in any of the situations excluding them from participating in contracts which are listed in Section 2.6.10.1. of the </w:t>
      </w:r>
      <w:r w:rsidR="00024747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EUEA 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practical guide</w:t>
      </w:r>
      <w:r w:rsidR="00024747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 for contract procedures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 (available from the following internet address: </w:t>
      </w:r>
      <w:hyperlink r:id="rId7" w:history="1">
        <w:r w:rsidRPr="00867A71">
          <w:rPr>
            <w:rFonts w:ascii="Times New Roman" w:eastAsia="Times New Roman" w:hAnsi="Times New Roman" w:cs="Times New Roman"/>
            <w:color w:val="0000FF"/>
            <w:kern w:val="0"/>
            <w:sz w:val="22"/>
            <w:szCs w:val="22"/>
            <w:u w:val="single"/>
            <w:lang w:val="en-GB" w:eastAsia="en-GB"/>
            <w14:ligatures w14:val="none"/>
          </w:rPr>
          <w:t>https://wikis.ec.europa.eu/display/ExactExternalWiki/2.+Basic+rules</w:t>
        </w:r>
      </w:hyperlink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). Furthermore, it is recognised and accepted that if the </w:t>
      </w:r>
      <w:r w:rsidR="00A61F0E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Lead Applicant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, co-applicant(s</w:t>
      </w:r>
      <w:proofErr w:type="gramStart"/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)(</w:t>
      </w:r>
      <w:proofErr w:type="gramEnd"/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if any) participate in spite of being in any of these situations, they may be excluded from other procedures in accordance with the Financial Regulation in </w:t>
      </w:r>
      <w:proofErr w:type="gramStart"/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force;</w:t>
      </w:r>
      <w:proofErr w:type="gramEnd"/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 </w:t>
      </w:r>
    </w:p>
    <w:p w14:paraId="149EE343" w14:textId="151C868F" w:rsidR="00867A71" w:rsidRPr="00867A71" w:rsidRDefault="00867A71" w:rsidP="00867A71">
      <w:pPr>
        <w:numPr>
          <w:ilvl w:val="0"/>
          <w:numId w:val="1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</w:pP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the </w:t>
      </w:r>
      <w:r w:rsidR="00A61F0E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Lead Applicant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 and each co-</w:t>
      </w:r>
      <w:proofErr w:type="gramStart"/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applicant(</w:t>
      </w:r>
      <w:proofErr w:type="gramEnd"/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if any) is in a position to deliver immediately, upon request, the supporting documents stipulated under Section 2.4 of the </w:t>
      </w:r>
      <w:r w:rsidR="00841F10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G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uidelines for </w:t>
      </w:r>
      <w:proofErr w:type="gramStart"/>
      <w:r w:rsidR="00841F10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A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pplicants;</w:t>
      </w:r>
      <w:proofErr w:type="gramEnd"/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 </w:t>
      </w:r>
    </w:p>
    <w:p w14:paraId="2E8149A6" w14:textId="78AA0114" w:rsidR="00867A71" w:rsidRPr="00867A71" w:rsidRDefault="00867A71" w:rsidP="00867A71">
      <w:pPr>
        <w:numPr>
          <w:ilvl w:val="0"/>
          <w:numId w:val="1"/>
        </w:numPr>
        <w:tabs>
          <w:tab w:val="left" w:pos="-284"/>
          <w:tab w:val="left" w:pos="284"/>
        </w:tabs>
        <w:spacing w:before="120" w:after="0" w:line="240" w:lineRule="exact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</w:pP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the </w:t>
      </w:r>
      <w:r w:rsidR="00A61F0E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Lead Applicant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 and each co-applicant(if any) are eligible in accordance with the criteria set out under Sections 2.1.1 of the </w:t>
      </w:r>
      <w:r w:rsidR="00A61F0E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G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uidelines for </w:t>
      </w:r>
      <w:r w:rsidR="00841F10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A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pplicants; if recommended to be awarded a grant, the </w:t>
      </w:r>
      <w:r w:rsidR="00A61F0E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Lead Applicant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, the co-applicant(s) accept the contractual conditions as laid down in the standard </w:t>
      </w:r>
      <w:r w:rsidR="003B4F1B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G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rant </w:t>
      </w:r>
      <w:r w:rsidR="003B4F1B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C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ontract annexed to the </w:t>
      </w:r>
      <w:r w:rsidR="00841F10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G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uidelines for </w:t>
      </w:r>
      <w:r w:rsidR="00841F10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A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pplicants (Annex G) (or the Contribution Agreement, where applicable).</w:t>
      </w:r>
    </w:p>
    <w:p w14:paraId="30F323A5" w14:textId="77777777" w:rsidR="00867A71" w:rsidRPr="00867A71" w:rsidRDefault="00867A71" w:rsidP="00867A71">
      <w:pPr>
        <w:tabs>
          <w:tab w:val="left" w:pos="-284"/>
          <w:tab w:val="left" w:pos="284"/>
        </w:tabs>
        <w:spacing w:before="120" w:after="0" w:line="240" w:lineRule="exact"/>
        <w:ind w:left="720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</w:pPr>
    </w:p>
    <w:p w14:paraId="7AAB4F93" w14:textId="01A19357" w:rsidR="00867A71" w:rsidRPr="00867A71" w:rsidRDefault="00C01B47" w:rsidP="00867A71">
      <w:pPr>
        <w:tabs>
          <w:tab w:val="left" w:pos="-284"/>
        </w:tabs>
        <w:spacing w:before="120" w:after="0" w:line="240" w:lineRule="exact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</w:pP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The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Lead Applicant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declares </w:t>
      </w:r>
      <w:r w:rsidR="00867A71"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the sources and amounts of </w:t>
      </w:r>
      <w:r w:rsidR="00A61F0E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EU </w:t>
      </w:r>
      <w:r w:rsidR="00867A71"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funding received or applied for the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A</w:t>
      </w:r>
      <w:r w:rsidR="00867A71"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ction or part of the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A</w:t>
      </w:r>
      <w:r w:rsidR="00867A71"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ction or for its functioning during the same financial year as well as any other funding received or applied for the same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A</w:t>
      </w:r>
      <w:r w:rsidR="00867A71"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ction </w:t>
      </w:r>
    </w:p>
    <w:p w14:paraId="1918A40E" w14:textId="77777777" w:rsidR="00867A71" w:rsidRPr="00867A71" w:rsidRDefault="00867A71" w:rsidP="00867A71">
      <w:pPr>
        <w:tabs>
          <w:tab w:val="left" w:pos="-284"/>
        </w:tabs>
        <w:spacing w:before="120" w:after="0" w:line="240" w:lineRule="exact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</w:pP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&lt;</w:t>
      </w:r>
      <w:r w:rsidRPr="00841F10">
        <w:rPr>
          <w:rFonts w:ascii="Times New Roman" w:eastAsia="Times New Roman" w:hAnsi="Times New Roman" w:cs="Times New Roman"/>
          <w:kern w:val="0"/>
          <w:sz w:val="22"/>
          <w:szCs w:val="22"/>
          <w:highlight w:val="yellow"/>
          <w:lang w:val="en-GB" w:eastAsia="en-GB"/>
          <w14:ligatures w14:val="none"/>
        </w:rPr>
        <w:t>list source and amount and indicate status (i.e. applied for or awarded)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&gt;</w:t>
      </w:r>
    </w:p>
    <w:p w14:paraId="615A650E" w14:textId="3CEE977E" w:rsidR="00867A71" w:rsidRPr="00867A71" w:rsidRDefault="00867A71" w:rsidP="00867A71">
      <w:pPr>
        <w:tabs>
          <w:tab w:val="left" w:pos="-284"/>
        </w:tabs>
        <w:spacing w:before="120" w:after="0" w:line="240" w:lineRule="exact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</w:pP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The </w:t>
      </w:r>
      <w:r w:rsidR="00A61F0E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Lead Applicant</w:t>
      </w:r>
      <w:r w:rsidR="003B4F1B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 and Co-Applicants</w:t>
      </w:r>
      <w:r w:rsidR="002315A3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 </w:t>
      </w:r>
      <w:r w:rsidR="003B4F1B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(if any)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 </w:t>
      </w:r>
      <w:r w:rsidR="003B4F1B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are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 fully aware of the obligation to inform without delay the </w:t>
      </w:r>
      <w:r w:rsidR="00841F10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C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ontracting </w:t>
      </w:r>
      <w:r w:rsidR="00841F10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A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uthority to which this </w:t>
      </w:r>
      <w:r w:rsidR="00841F10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A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pplication is submitted if the same application for funding made to other European Commission departments or European Union institutions has been approved by them after the submission of this </w:t>
      </w:r>
      <w:r w:rsidR="003B4F1B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G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rant </w:t>
      </w:r>
      <w:r w:rsidR="003B4F1B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A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pplication.</w:t>
      </w:r>
    </w:p>
    <w:p w14:paraId="52B59F20" w14:textId="128A5ECD" w:rsidR="00841F10" w:rsidRDefault="00C01B47" w:rsidP="00867A71">
      <w:pPr>
        <w:tabs>
          <w:tab w:val="left" w:pos="-284"/>
        </w:tabs>
        <w:spacing w:before="120" w:after="0" w:line="240" w:lineRule="exact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</w:pP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The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Lead Applicant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 </w:t>
      </w:r>
      <w:r w:rsidR="00867A71"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acknowledge that if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Lead Applicant and/or co-applicants</w:t>
      </w:r>
      <w:r w:rsidR="003B4F1B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(if any)</w:t>
      </w:r>
      <w:r w:rsidR="00867A71"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 participate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 </w:t>
      </w:r>
      <w:r w:rsidR="00867A71"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in spite of being in any of the situations listed in Section 2.6.10.1 of the </w:t>
      </w:r>
      <w:r w:rsidR="003B4F1B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P</w:t>
      </w:r>
      <w:r w:rsidR="00867A71"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ractical </w:t>
      </w:r>
      <w:r w:rsidR="003B4F1B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G</w:t>
      </w:r>
      <w:r w:rsidR="00867A71"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uide </w:t>
      </w:r>
      <w:r w:rsidR="00024747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(</w:t>
      </w:r>
      <w:r w:rsidR="00024747"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available from the following internet address:</w:t>
      </w:r>
      <w:hyperlink r:id="rId8" w:history="1">
        <w:r w:rsidR="00024747" w:rsidRPr="002F1B27">
          <w:rPr>
            <w:rStyle w:val="Hyperlink"/>
            <w:rFonts w:ascii="Times New Roman" w:eastAsia="Times New Roman" w:hAnsi="Times New Roman" w:cs="Times New Roman"/>
            <w:kern w:val="0"/>
            <w:sz w:val="22"/>
            <w:szCs w:val="22"/>
            <w:lang w:val="en-GB" w:eastAsia="en-GB"/>
            <w14:ligatures w14:val="none"/>
          </w:rPr>
          <w:t>https://wikis.ec.europa.eu/display/ExactExternalWiki/2.+Basic+rules</w:t>
        </w:r>
      </w:hyperlink>
      <w:r w:rsidR="00024747"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)</w:t>
      </w:r>
      <w:r w:rsidR="00024747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, </w:t>
      </w:r>
      <w:r w:rsidR="00867A71"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or if the declarations or information provided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to Contracting Authority in regard to the Application </w:t>
      </w:r>
      <w:r w:rsidR="00867A71"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prove to be false</w:t>
      </w:r>
      <w:r w:rsidR="002315A3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, </w:t>
      </w:r>
      <w:r w:rsidR="004B248E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Lead Applicant and/or </w:t>
      </w:r>
      <w:r w:rsidR="002315A3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C</w:t>
      </w:r>
      <w:r w:rsidR="004B248E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o-</w:t>
      </w:r>
      <w:r w:rsidR="002315A3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A</w:t>
      </w:r>
      <w:r w:rsidR="004B248E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pplicants (if any)</w:t>
      </w:r>
      <w:r w:rsidR="004B248E"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 may</w:t>
      </w:r>
      <w:r w:rsidR="00867A71"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 be subject to rejection from this procedure and to administrative sanctions in the form of exclusion and financial penalties up to 10 % of the total estimated </w:t>
      </w:r>
      <w:r w:rsidR="00867A71"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lastRenderedPageBreak/>
        <w:t xml:space="preserve">value of the </w:t>
      </w:r>
      <w:r w:rsidR="002315A3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G</w:t>
      </w:r>
      <w:r w:rsidR="00867A71"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rant being awarded and that this information may be published on the </w:t>
      </w:r>
      <w:r w:rsidR="002315A3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EU </w:t>
      </w:r>
      <w:r w:rsidR="00867A71"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Commission website in accordance with the Financial Regulation in force. </w:t>
      </w:r>
    </w:p>
    <w:p w14:paraId="63E3BE39" w14:textId="0A9623F8" w:rsidR="00867A71" w:rsidRPr="00867A71" w:rsidRDefault="004B248E" w:rsidP="00867A71">
      <w:pPr>
        <w:tabs>
          <w:tab w:val="left" w:pos="-284"/>
        </w:tabs>
        <w:spacing w:before="120" w:after="0" w:line="240" w:lineRule="exact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Lead Applicant and/or </w:t>
      </w:r>
      <w:r w:rsidR="002315A3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C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o-</w:t>
      </w:r>
      <w:r w:rsidR="002315A3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A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pplicants (if any)</w:t>
      </w: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 </w:t>
      </w:r>
      <w:r w:rsidR="00867A71"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are aware that, for the purposes of safeguarding the </w:t>
      </w:r>
      <w:r w:rsidR="00867A71" w:rsidRPr="00867A71">
        <w:rPr>
          <w:rFonts w:ascii="Times New Roman" w:eastAsia="Times New Roman" w:hAnsi="Times New Roman" w:cs="Times New Roman"/>
          <w:noProof/>
          <w:kern w:val="0"/>
          <w:lang w:val="en-GB" w:eastAsia="en-GB"/>
          <w14:ligatures w14:val="none"/>
        </w:rPr>
        <w:t>EU’s</w:t>
      </w:r>
      <w:r w:rsidR="00867A71"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 financial interests, 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their </w:t>
      </w:r>
      <w:r w:rsidR="00867A71"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personal data may be transferred to internal audit services, </w:t>
      </w:r>
      <w:r w:rsidR="00867A71" w:rsidRPr="00867A71">
        <w:rPr>
          <w:rFonts w:ascii="Times New Roman" w:eastAsia="Times New Roman" w:hAnsi="Times New Roman" w:cs="Times New Roman"/>
          <w:noProof/>
          <w:kern w:val="0"/>
          <w:sz w:val="22"/>
          <w:szCs w:val="22"/>
          <w:lang w:val="en-GB" w:eastAsia="en-GB"/>
          <w14:ligatures w14:val="none"/>
        </w:rPr>
        <w:t xml:space="preserve">to the early detection and exclusion system, </w:t>
      </w:r>
      <w:r w:rsidR="00867A71"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to the European Court of Auditors or to the European Anti-Fraud Office.</w:t>
      </w:r>
    </w:p>
    <w:p w14:paraId="33057F61" w14:textId="77777777" w:rsidR="00867A71" w:rsidRPr="00867A71" w:rsidRDefault="00867A71" w:rsidP="00867A71">
      <w:pPr>
        <w:tabs>
          <w:tab w:val="left" w:pos="-284"/>
        </w:tabs>
        <w:spacing w:before="120"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</w:pPr>
    </w:p>
    <w:p w14:paraId="74F46A93" w14:textId="7230E4F0" w:rsidR="00867A71" w:rsidRPr="00867A71" w:rsidRDefault="00867A71" w:rsidP="00867A71">
      <w:pPr>
        <w:tabs>
          <w:tab w:val="left" w:pos="-284"/>
        </w:tabs>
        <w:spacing w:before="120"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</w:pPr>
      <w:r w:rsidRPr="00867A71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Signed on behalf of the </w:t>
      </w:r>
      <w:r w:rsidR="00A61F0E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Lead Applicant</w:t>
      </w:r>
    </w:p>
    <w:p w14:paraId="5FA98E66" w14:textId="77777777" w:rsidR="00867A71" w:rsidRPr="00867A71" w:rsidRDefault="00867A71" w:rsidP="00867A71">
      <w:pPr>
        <w:tabs>
          <w:tab w:val="left" w:pos="-284"/>
        </w:tabs>
        <w:spacing w:before="120"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</w:pPr>
    </w:p>
    <w:tbl>
      <w:tblPr>
        <w:tblW w:w="0" w:type="auto"/>
        <w:tblBorders>
          <w:top w:val="single" w:sz="12" w:space="0" w:color="000000"/>
          <w:bottom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7335"/>
      </w:tblGrid>
      <w:tr w:rsidR="00867A71" w:rsidRPr="00867A71" w14:paraId="18197A7F" w14:textId="77777777">
        <w:tc>
          <w:tcPr>
            <w:tcW w:w="1951" w:type="dxa"/>
            <w:tcBorders>
              <w:top w:val="single" w:sz="12" w:space="0" w:color="000000"/>
              <w:left w:val="nil"/>
              <w:bottom w:val="nil"/>
              <w:right w:val="nil"/>
            </w:tcBorders>
            <w:hideMark/>
          </w:tcPr>
          <w:p w14:paraId="06C8C8C8" w14:textId="77777777" w:rsidR="00867A71" w:rsidRPr="00867A71" w:rsidRDefault="00867A71" w:rsidP="00867A71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lang w:val="en-GB" w:eastAsia="en-GB"/>
                <w14:ligatures w14:val="none"/>
              </w:rPr>
            </w:pPr>
            <w:r w:rsidRPr="00867A71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GB" w:eastAsia="en-GB"/>
                <w14:ligatures w14:val="none"/>
              </w:rPr>
              <w:t>Name:</w:t>
            </w:r>
          </w:p>
        </w:tc>
        <w:tc>
          <w:tcPr>
            <w:tcW w:w="7335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14:paraId="5FCB5F72" w14:textId="77777777" w:rsidR="00867A71" w:rsidRPr="00867A71" w:rsidRDefault="00867A71" w:rsidP="00867A71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val="en-GB" w:eastAsia="en-GB"/>
                <w14:ligatures w14:val="none"/>
              </w:rPr>
            </w:pPr>
          </w:p>
        </w:tc>
      </w:tr>
      <w:tr w:rsidR="00867A71" w:rsidRPr="00867A71" w14:paraId="524CB52C" w14:textId="77777777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D2B10" w14:textId="77777777" w:rsidR="00867A71" w:rsidRPr="00867A71" w:rsidRDefault="00867A71" w:rsidP="00867A71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lang w:val="en-GB" w:eastAsia="en-GB"/>
                <w14:ligatures w14:val="none"/>
              </w:rPr>
            </w:pPr>
            <w:r w:rsidRPr="00867A71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GB" w:eastAsia="en-GB"/>
                <w14:ligatures w14:val="none"/>
              </w:rPr>
              <w:t>Position:</w:t>
            </w:r>
          </w:p>
        </w:tc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</w:tcPr>
          <w:p w14:paraId="70E9BEE1" w14:textId="77777777" w:rsidR="00867A71" w:rsidRPr="00867A71" w:rsidRDefault="00867A71" w:rsidP="00867A71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val="en-GB" w:eastAsia="en-GB"/>
                <w14:ligatures w14:val="none"/>
              </w:rPr>
            </w:pPr>
          </w:p>
        </w:tc>
      </w:tr>
      <w:tr w:rsidR="00867A71" w:rsidRPr="00867A71" w14:paraId="1A60655E" w14:textId="77777777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CF4780" w14:textId="77777777" w:rsidR="00867A71" w:rsidRPr="00867A71" w:rsidRDefault="00867A71" w:rsidP="00867A71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lang w:val="en-GB" w:eastAsia="en-GB"/>
                <w14:ligatures w14:val="none"/>
              </w:rPr>
            </w:pPr>
            <w:r w:rsidRPr="00867A71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GB" w:eastAsia="en-GB"/>
                <w14:ligatures w14:val="none"/>
              </w:rPr>
              <w:t>Signature:</w:t>
            </w:r>
          </w:p>
        </w:tc>
        <w:tc>
          <w:tcPr>
            <w:tcW w:w="7335" w:type="dxa"/>
            <w:tcBorders>
              <w:top w:val="nil"/>
              <w:left w:val="nil"/>
              <w:bottom w:val="nil"/>
              <w:right w:val="nil"/>
            </w:tcBorders>
          </w:tcPr>
          <w:p w14:paraId="21F6F6A2" w14:textId="77777777" w:rsidR="00867A71" w:rsidRPr="00867A71" w:rsidRDefault="00867A71" w:rsidP="00867A71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val="en-GB" w:eastAsia="en-GB"/>
                <w14:ligatures w14:val="none"/>
              </w:rPr>
            </w:pPr>
          </w:p>
        </w:tc>
      </w:tr>
      <w:tr w:rsidR="00867A71" w:rsidRPr="00867A71" w14:paraId="1A2B189A" w14:textId="77777777">
        <w:tc>
          <w:tcPr>
            <w:tcW w:w="1951" w:type="dxa"/>
            <w:tcBorders>
              <w:top w:val="nil"/>
              <w:left w:val="nil"/>
              <w:bottom w:val="single" w:sz="12" w:space="0" w:color="000000"/>
              <w:right w:val="nil"/>
            </w:tcBorders>
            <w:hideMark/>
          </w:tcPr>
          <w:p w14:paraId="7F1D89AE" w14:textId="77777777" w:rsidR="00867A71" w:rsidRPr="00867A71" w:rsidRDefault="00867A71" w:rsidP="00867A71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lang w:val="en-GB" w:eastAsia="en-GB"/>
                <w14:ligatures w14:val="none"/>
              </w:rPr>
            </w:pPr>
            <w:r w:rsidRPr="00867A71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GB" w:eastAsia="en-GB"/>
                <w14:ligatures w14:val="none"/>
              </w:rPr>
              <w:t>Date and place:</w:t>
            </w:r>
          </w:p>
        </w:tc>
        <w:tc>
          <w:tcPr>
            <w:tcW w:w="7335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14:paraId="2B37E3CE" w14:textId="77777777" w:rsidR="00867A71" w:rsidRPr="00867A71" w:rsidRDefault="00867A71" w:rsidP="00867A71">
            <w:pPr>
              <w:spacing w:before="120"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val="en-GB" w:eastAsia="en-GB"/>
                <w14:ligatures w14:val="none"/>
              </w:rPr>
            </w:pPr>
          </w:p>
        </w:tc>
      </w:tr>
    </w:tbl>
    <w:p w14:paraId="025B795B" w14:textId="77777777" w:rsidR="00867A71" w:rsidRPr="00867A71" w:rsidRDefault="00867A71" w:rsidP="00867A71">
      <w:pPr>
        <w:spacing w:before="120" w:after="0" w:line="240" w:lineRule="auto"/>
        <w:ind w:left="720" w:hanging="720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</w:pPr>
    </w:p>
    <w:p w14:paraId="0A4B4E63" w14:textId="77777777" w:rsidR="00867A71" w:rsidRPr="00867A71" w:rsidRDefault="00867A71" w:rsidP="00867A71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GB"/>
          <w14:ligatures w14:val="none"/>
        </w:rPr>
      </w:pPr>
    </w:p>
    <w:p w14:paraId="060AD388" w14:textId="77777777" w:rsidR="00867A71" w:rsidRPr="00867A71" w:rsidRDefault="00867A71" w:rsidP="00867A71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kern w:val="0"/>
          <w:sz w:val="22"/>
          <w:szCs w:val="22"/>
          <w:lang w:val="en-GB" w:eastAsia="en-GB"/>
          <w14:ligatures w14:val="none"/>
        </w:rPr>
      </w:pPr>
    </w:p>
    <w:p w14:paraId="6861CF47" w14:textId="77777777" w:rsidR="00867A71" w:rsidRPr="00867A71" w:rsidRDefault="00867A71" w:rsidP="00867A71">
      <w:pPr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2"/>
          <w:szCs w:val="22"/>
          <w:lang w:val="en-GB" w:eastAsia="en-GB"/>
          <w14:ligatures w14:val="none"/>
        </w:rPr>
      </w:pPr>
    </w:p>
    <w:p w14:paraId="6AF36365" w14:textId="284B78F3" w:rsidR="00A92759" w:rsidRDefault="00A92759" w:rsidP="00867A71"/>
    <w:sectPr w:rsidR="00A92759" w:rsidSect="00A61F0E">
      <w:footerReference w:type="default" r:id="rId9"/>
      <w:pgSz w:w="12240" w:h="15840"/>
      <w:pgMar w:top="1440" w:right="1440" w:bottom="1440" w:left="1440" w:header="720" w:footer="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3529A" w14:textId="77777777" w:rsidR="00145F06" w:rsidRDefault="00145F06" w:rsidP="00A61F0E">
      <w:pPr>
        <w:spacing w:after="0" w:line="240" w:lineRule="auto"/>
      </w:pPr>
      <w:r>
        <w:separator/>
      </w:r>
    </w:p>
  </w:endnote>
  <w:endnote w:type="continuationSeparator" w:id="0">
    <w:p w14:paraId="6EF19D68" w14:textId="77777777" w:rsidR="00145F06" w:rsidRDefault="00145F06" w:rsidP="00A61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Times New Roman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22"/>
      </w:rPr>
      <w:id w:val="-7083348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F913F7" w14:textId="71EA58C1" w:rsidR="00A61F0E" w:rsidRPr="00A61F0E" w:rsidRDefault="00A61F0E">
        <w:pPr>
          <w:pStyle w:val="Footer"/>
          <w:jc w:val="right"/>
          <w:rPr>
            <w:sz w:val="22"/>
            <w:szCs w:val="22"/>
          </w:rPr>
        </w:pPr>
        <w:r w:rsidRPr="00A61F0E">
          <w:rPr>
            <w:sz w:val="22"/>
            <w:szCs w:val="22"/>
          </w:rPr>
          <w:fldChar w:fldCharType="begin"/>
        </w:r>
        <w:r w:rsidRPr="00A61F0E">
          <w:rPr>
            <w:sz w:val="22"/>
            <w:szCs w:val="22"/>
          </w:rPr>
          <w:instrText xml:space="preserve"> PAGE   \* MERGEFORMAT </w:instrText>
        </w:r>
        <w:r w:rsidRPr="00A61F0E">
          <w:rPr>
            <w:sz w:val="22"/>
            <w:szCs w:val="22"/>
          </w:rPr>
          <w:fldChar w:fldCharType="separate"/>
        </w:r>
        <w:r w:rsidRPr="00A61F0E">
          <w:rPr>
            <w:noProof/>
            <w:sz w:val="22"/>
            <w:szCs w:val="22"/>
          </w:rPr>
          <w:t>2</w:t>
        </w:r>
        <w:r w:rsidRPr="00A61F0E">
          <w:rPr>
            <w:noProof/>
            <w:sz w:val="22"/>
            <w:szCs w:val="22"/>
          </w:rPr>
          <w:fldChar w:fldCharType="end"/>
        </w:r>
        <w:r w:rsidRPr="00A61F0E">
          <w:rPr>
            <w:noProof/>
            <w:sz w:val="22"/>
            <w:szCs w:val="22"/>
          </w:rPr>
          <w:t>/2</w:t>
        </w:r>
      </w:p>
    </w:sdtContent>
  </w:sdt>
  <w:p w14:paraId="6C0BA458" w14:textId="77777777" w:rsidR="00A61F0E" w:rsidRDefault="00A61F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925D4" w14:textId="77777777" w:rsidR="00145F06" w:rsidRDefault="00145F06" w:rsidP="00A61F0E">
      <w:pPr>
        <w:spacing w:after="0" w:line="240" w:lineRule="auto"/>
      </w:pPr>
      <w:r>
        <w:separator/>
      </w:r>
    </w:p>
  </w:footnote>
  <w:footnote w:type="continuationSeparator" w:id="0">
    <w:p w14:paraId="5D36DF3A" w14:textId="77777777" w:rsidR="00145F06" w:rsidRDefault="00145F06" w:rsidP="00A61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F80578"/>
    <w:multiLevelType w:val="hybridMultilevel"/>
    <w:tmpl w:val="FFFFFFFF"/>
    <w:lvl w:ilvl="0" w:tplc="0809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675852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555"/>
    <w:rsid w:val="00024747"/>
    <w:rsid w:val="000A4644"/>
    <w:rsid w:val="00145F06"/>
    <w:rsid w:val="002315A3"/>
    <w:rsid w:val="00382555"/>
    <w:rsid w:val="003B4F1B"/>
    <w:rsid w:val="004B248E"/>
    <w:rsid w:val="005B3D86"/>
    <w:rsid w:val="006239C1"/>
    <w:rsid w:val="006801AE"/>
    <w:rsid w:val="00841F10"/>
    <w:rsid w:val="00867A71"/>
    <w:rsid w:val="00A61F0E"/>
    <w:rsid w:val="00A92759"/>
    <w:rsid w:val="00B1219B"/>
    <w:rsid w:val="00B86B11"/>
    <w:rsid w:val="00C01B47"/>
    <w:rsid w:val="00D21476"/>
    <w:rsid w:val="00D5384E"/>
    <w:rsid w:val="00DE4904"/>
    <w:rsid w:val="00E7369C"/>
    <w:rsid w:val="00EC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C6721A"/>
  <w15:chartTrackingRefBased/>
  <w15:docId w15:val="{72EDEDFC-5784-476B-A89A-9D4F99701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25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Apple Heading 2"/>
    <w:basedOn w:val="Normal"/>
    <w:next w:val="Normal"/>
    <w:link w:val="Heading2Char"/>
    <w:uiPriority w:val="9"/>
    <w:semiHidden/>
    <w:unhideWhenUsed/>
    <w:qFormat/>
    <w:rsid w:val="003825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25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25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25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25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25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25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25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25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Apple Heading 2 Char"/>
    <w:basedOn w:val="DefaultParagraphFont"/>
    <w:link w:val="Heading2"/>
    <w:uiPriority w:val="9"/>
    <w:semiHidden/>
    <w:rsid w:val="003825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25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25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25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25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25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25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25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825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825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25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825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825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25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825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825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25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25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82555"/>
    <w:rPr>
      <w:b/>
      <w:bCs/>
      <w:smallCaps/>
      <w:color w:val="0F4761" w:themeColor="accent1" w:themeShade="BF"/>
      <w:spacing w:val="5"/>
    </w:rPr>
  </w:style>
  <w:style w:type="paragraph" w:customStyle="1" w:styleId="Heading4a">
    <w:name w:val="Heading 4a"/>
    <w:basedOn w:val="Heading4"/>
    <w:qFormat/>
    <w:rsid w:val="00867A71"/>
    <w:pPr>
      <w:keepLines w:val="0"/>
      <w:tabs>
        <w:tab w:val="num" w:pos="360"/>
      </w:tabs>
      <w:spacing w:before="0" w:after="60" w:line="360" w:lineRule="auto"/>
      <w:jc w:val="both"/>
    </w:pPr>
    <w:rPr>
      <w:rFonts w:ascii="Times New Roman" w:eastAsia="Times New Roman" w:hAnsi="Times New Roman" w:cs="Times New Roman"/>
      <w:b/>
      <w:i w:val="0"/>
      <w:iCs w:val="0"/>
      <w:color w:val="auto"/>
      <w:kern w:val="0"/>
      <w:szCs w:val="26"/>
      <w:lang w:val="en-GB" w:eastAsia="en-GB"/>
      <w14:ligatures w14:val="none"/>
    </w:rPr>
  </w:style>
  <w:style w:type="paragraph" w:customStyle="1" w:styleId="pprag2-notoc">
    <w:name w:val="pprag2 - no toc"/>
    <w:basedOn w:val="Heading3"/>
    <w:qFormat/>
    <w:rsid w:val="00867A71"/>
    <w:pPr>
      <w:keepLines w:val="0"/>
      <w:tabs>
        <w:tab w:val="num" w:pos="170"/>
      </w:tabs>
      <w:spacing w:before="0" w:after="60" w:line="360" w:lineRule="auto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6"/>
      <w:lang w:val="en-GB" w:eastAsia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61F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1F0E"/>
  </w:style>
  <w:style w:type="paragraph" w:styleId="Footer">
    <w:name w:val="footer"/>
    <w:basedOn w:val="Normal"/>
    <w:link w:val="FooterChar"/>
    <w:uiPriority w:val="99"/>
    <w:unhideWhenUsed/>
    <w:rsid w:val="00A61F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1F0E"/>
  </w:style>
  <w:style w:type="character" w:styleId="Hyperlink">
    <w:name w:val="Hyperlink"/>
    <w:basedOn w:val="DefaultParagraphFont"/>
    <w:uiPriority w:val="99"/>
    <w:unhideWhenUsed/>
    <w:rsid w:val="0002474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47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ikis.ec.europa.eu/display/ExactExternalWiki/2.+Basic+rule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ikis.ec.europa.eu/display/ExactExternalWiki/2.+Basic+rul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654</Words>
  <Characters>3728</Characters>
  <Application>Microsoft Office Word</Application>
  <DocSecurity>0</DocSecurity>
  <Lines>66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Milanovic Djukic</dc:creator>
  <cp:keywords/>
  <dc:description/>
  <cp:lastModifiedBy>Radoš Đurović</cp:lastModifiedBy>
  <cp:revision>2</cp:revision>
  <dcterms:created xsi:type="dcterms:W3CDTF">2026-02-11T20:17:00Z</dcterms:created>
  <dcterms:modified xsi:type="dcterms:W3CDTF">2026-02-11T20:17:00Z</dcterms:modified>
</cp:coreProperties>
</file>